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27C" w:rsidRPr="00460705" w:rsidRDefault="0022127C" w:rsidP="0022127C">
      <w:pPr>
        <w:pStyle w:val="1"/>
        <w:ind w:right="-365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27C" w:rsidRPr="00DB6870" w:rsidRDefault="0022127C" w:rsidP="0022127C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2127C" w:rsidRPr="002D45D1" w:rsidRDefault="0022127C" w:rsidP="0022127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2127C" w:rsidRDefault="0022127C" w:rsidP="0022127C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СОРОК ПЕРША </w:t>
      </w:r>
      <w:r w:rsidRPr="002D45D1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t xml:space="preserve"> СЬ</w:t>
      </w:r>
      <w:r w:rsidRPr="002D45D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</w:t>
      </w:r>
      <w:r w:rsidRPr="002D45D1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</w:t>
      </w:r>
      <w:r w:rsidRPr="002D45D1">
        <w:rPr>
          <w:b/>
          <w:sz w:val="28"/>
          <w:szCs w:val="28"/>
        </w:rPr>
        <w:t>СКЛИКАННЯ</w:t>
      </w:r>
    </w:p>
    <w:p w:rsidR="0022127C" w:rsidRDefault="0022127C" w:rsidP="0022127C">
      <w:pPr>
        <w:jc w:val="center"/>
        <w:rPr>
          <w:b/>
          <w:sz w:val="28"/>
          <w:szCs w:val="28"/>
        </w:rPr>
      </w:pPr>
    </w:p>
    <w:p w:rsidR="0022127C" w:rsidRDefault="0022127C" w:rsidP="0022127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22127C" w:rsidRPr="00346F72" w:rsidRDefault="0022127C" w:rsidP="0022127C">
      <w:pPr>
        <w:jc w:val="center"/>
        <w:rPr>
          <w:b/>
          <w:sz w:val="28"/>
          <w:szCs w:val="28"/>
        </w:rPr>
      </w:pPr>
    </w:p>
    <w:p w:rsidR="0022127C" w:rsidRPr="00CE1021" w:rsidRDefault="0022127C" w:rsidP="0022127C">
      <w:pPr>
        <w:pStyle w:val="1"/>
        <w:ind w:left="6372" w:hanging="5670"/>
        <w:rPr>
          <w:sz w:val="28"/>
          <w:szCs w:val="28"/>
        </w:rPr>
      </w:pPr>
      <w:r w:rsidRPr="000C6DBF">
        <w:rPr>
          <w:sz w:val="28"/>
          <w:szCs w:val="28"/>
        </w:rPr>
        <w:t>«</w:t>
      </w:r>
      <w:r>
        <w:rPr>
          <w:sz w:val="28"/>
          <w:szCs w:val="28"/>
        </w:rPr>
        <w:t xml:space="preserve"> 17</w:t>
      </w:r>
      <w:r w:rsidRPr="000C6DBF">
        <w:rPr>
          <w:sz w:val="28"/>
          <w:szCs w:val="28"/>
        </w:rPr>
        <w:t xml:space="preserve"> »</w:t>
      </w:r>
      <w:r>
        <w:rPr>
          <w:sz w:val="28"/>
          <w:szCs w:val="28"/>
        </w:rPr>
        <w:t xml:space="preserve"> липня</w:t>
      </w:r>
      <w:r w:rsidRPr="000C6DBF">
        <w:rPr>
          <w:sz w:val="28"/>
          <w:szCs w:val="28"/>
        </w:rPr>
        <w:t xml:space="preserve"> 2018 р. </w:t>
      </w:r>
      <w:r w:rsidRPr="000C6DB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Pr="000C6DBF">
        <w:rPr>
          <w:sz w:val="28"/>
          <w:szCs w:val="28"/>
        </w:rPr>
        <w:t xml:space="preserve">№  </w:t>
      </w:r>
      <w:r>
        <w:rPr>
          <w:sz w:val="28"/>
          <w:szCs w:val="28"/>
        </w:rPr>
        <w:t xml:space="preserve">2160 </w:t>
      </w:r>
      <w:r w:rsidRPr="000C6DBF">
        <w:rPr>
          <w:sz w:val="28"/>
          <w:szCs w:val="28"/>
        </w:rPr>
        <w:t xml:space="preserve">- </w:t>
      </w:r>
      <w:r>
        <w:rPr>
          <w:sz w:val="28"/>
          <w:szCs w:val="28"/>
        </w:rPr>
        <w:t>41</w:t>
      </w:r>
      <w:r w:rsidRPr="000C6DBF">
        <w:rPr>
          <w:sz w:val="28"/>
          <w:szCs w:val="28"/>
        </w:rPr>
        <w:t xml:space="preserve"> -</w:t>
      </w:r>
      <w:r w:rsidRPr="000C6DBF">
        <w:rPr>
          <w:sz w:val="28"/>
          <w:szCs w:val="28"/>
          <w:lang w:val="en-US"/>
        </w:rPr>
        <w:t>V</w:t>
      </w:r>
      <w:r w:rsidRPr="000C6DBF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0C6DBF">
        <w:rPr>
          <w:sz w:val="28"/>
          <w:szCs w:val="28"/>
        </w:rPr>
        <w:tab/>
        <w:t xml:space="preserve">                    </w:t>
      </w:r>
      <w:r>
        <w:t xml:space="preserve">          </w:t>
      </w:r>
    </w:p>
    <w:p w:rsidR="0022127C" w:rsidRDefault="0022127C" w:rsidP="002212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6200D">
        <w:rPr>
          <w:b/>
          <w:sz w:val="28"/>
          <w:szCs w:val="28"/>
        </w:rPr>
        <w:t>Про   звернення   до  Київської обласної державної</w:t>
      </w:r>
    </w:p>
    <w:p w:rsidR="0022127C" w:rsidRDefault="0022127C" w:rsidP="0022127C">
      <w:pPr>
        <w:rPr>
          <w:b/>
          <w:sz w:val="28"/>
          <w:szCs w:val="28"/>
        </w:rPr>
      </w:pPr>
      <w:r w:rsidRPr="0026200D">
        <w:rPr>
          <w:b/>
          <w:sz w:val="28"/>
          <w:szCs w:val="28"/>
        </w:rPr>
        <w:t xml:space="preserve"> адміністрації </w:t>
      </w:r>
      <w:r>
        <w:rPr>
          <w:b/>
          <w:sz w:val="28"/>
          <w:szCs w:val="28"/>
        </w:rPr>
        <w:t xml:space="preserve">та Київської обласної ради </w:t>
      </w:r>
      <w:r w:rsidRPr="0026200D">
        <w:rPr>
          <w:b/>
          <w:sz w:val="28"/>
          <w:szCs w:val="28"/>
        </w:rPr>
        <w:t xml:space="preserve"> щодо</w:t>
      </w:r>
    </w:p>
    <w:p w:rsidR="0022127C" w:rsidRDefault="0022127C" w:rsidP="0022127C">
      <w:pPr>
        <w:rPr>
          <w:b/>
          <w:sz w:val="28"/>
          <w:szCs w:val="28"/>
        </w:rPr>
      </w:pPr>
      <w:r w:rsidRPr="0026200D">
        <w:rPr>
          <w:b/>
          <w:sz w:val="28"/>
          <w:szCs w:val="28"/>
        </w:rPr>
        <w:t xml:space="preserve"> виділення</w:t>
      </w:r>
      <w:r>
        <w:rPr>
          <w:b/>
          <w:sz w:val="28"/>
          <w:szCs w:val="28"/>
        </w:rPr>
        <w:t xml:space="preserve"> дотації місцевому бюджету м. Буча</w:t>
      </w:r>
    </w:p>
    <w:p w:rsidR="0022127C" w:rsidRDefault="0022127C" w:rsidP="0022127C">
      <w:pPr>
        <w:rPr>
          <w:b/>
          <w:sz w:val="28"/>
          <w:szCs w:val="28"/>
        </w:rPr>
      </w:pPr>
    </w:p>
    <w:p w:rsidR="0022127C" w:rsidRDefault="0022127C" w:rsidP="002212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постанов Кабінету Міністрів України  від 14.03.2018р.  № 196 «Про встановлення державних соціальних нормативів у сфері транспортного обслуг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вування», від 14.03.2018р. №197 «Деякі питання надання пільг у готівковій формі з оплати проїзду усіма видами транспорту загального користування на міських, прим</w:t>
      </w:r>
      <w:r>
        <w:rPr>
          <w:sz w:val="28"/>
          <w:szCs w:val="28"/>
        </w:rPr>
        <w:t>і</w:t>
      </w:r>
      <w:r>
        <w:rPr>
          <w:sz w:val="28"/>
          <w:szCs w:val="28"/>
        </w:rPr>
        <w:t>ських та міжміських маршрутах» , розглянувши подання  в.о. начальника УПСЗЗННЧК Бучанської міської ради Назаренко  Г.В. щодо необхідності проведення щомісячної виплати проїзду усіма видами транспорту загального користування на міських, прим</w:t>
      </w:r>
      <w:r>
        <w:rPr>
          <w:sz w:val="28"/>
          <w:szCs w:val="28"/>
        </w:rPr>
        <w:t>і</w:t>
      </w:r>
      <w:r>
        <w:rPr>
          <w:sz w:val="28"/>
          <w:szCs w:val="28"/>
        </w:rPr>
        <w:t>ських та міжміських маршрутах пільговим категоріям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селення м. Буча із розрахунку 4375 осіб</w:t>
      </w:r>
      <w:r w:rsidRPr="007611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76119E">
        <w:rPr>
          <w:sz w:val="28"/>
          <w:szCs w:val="28"/>
        </w:rPr>
        <w:t xml:space="preserve">розпорядження </w:t>
      </w:r>
      <w:r>
        <w:rPr>
          <w:sz w:val="28"/>
          <w:szCs w:val="28"/>
        </w:rPr>
        <w:t>голови Київської обласної державної адміністрації від 24.05.2018р. №320 «Про затвердження розміру щомісячної готівкової виплати з опл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 проїзду усіма видами транспорту загального користування на міських, приміських та міжміських маршрутах у 2018 році»</w:t>
      </w:r>
      <w:r w:rsidRPr="0076119E">
        <w:rPr>
          <w:sz w:val="28"/>
          <w:szCs w:val="28"/>
        </w:rPr>
        <w:t>,</w:t>
      </w:r>
      <w:r>
        <w:rPr>
          <w:sz w:val="28"/>
          <w:szCs w:val="28"/>
        </w:rPr>
        <w:t xml:space="preserve"> враховуючи той факт, що замовником та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нізатором приміських автобусних маршрутів є Київська обласна державна адміністр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ція,</w:t>
      </w:r>
      <w:r w:rsidRPr="0076119E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 до пп. «ґ» п. 3 ч. 1 ст. 91 Бюджетного кодексу України, згідно  проп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зицій постійної депутатської комісії з питань соціально-економічного розвитку, під</w:t>
      </w:r>
      <w:r>
        <w:rPr>
          <w:sz w:val="28"/>
          <w:szCs w:val="28"/>
        </w:rPr>
        <w:t>п</w:t>
      </w:r>
      <w:r>
        <w:rPr>
          <w:sz w:val="28"/>
          <w:szCs w:val="28"/>
        </w:rPr>
        <w:t>риємництва, житлово-комунального господарства, бюджету, фінансів та інвестування,</w:t>
      </w:r>
      <w:r w:rsidRPr="0022064C">
        <w:rPr>
          <w:sz w:val="28"/>
          <w:szCs w:val="28"/>
        </w:rPr>
        <w:t xml:space="preserve"> </w:t>
      </w:r>
      <w:r>
        <w:rPr>
          <w:sz w:val="28"/>
          <w:szCs w:val="28"/>
        </w:rPr>
        <w:t>зважаючи на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межений фінансовий ресурс місцевого бюджету м. Буча,</w:t>
      </w:r>
      <w:r w:rsidRPr="0076119E">
        <w:rPr>
          <w:sz w:val="28"/>
          <w:szCs w:val="28"/>
        </w:rPr>
        <w:t xml:space="preserve"> </w:t>
      </w:r>
      <w:r w:rsidRPr="00B779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керуючись </w:t>
      </w:r>
      <w:r w:rsidRPr="00731C7A">
        <w:rPr>
          <w:sz w:val="28"/>
          <w:szCs w:val="28"/>
        </w:rPr>
        <w:t>Законом України «Про місцеве самоврядування в Україні», міська р</w:t>
      </w:r>
      <w:r w:rsidRPr="00731C7A">
        <w:rPr>
          <w:sz w:val="28"/>
          <w:szCs w:val="28"/>
        </w:rPr>
        <w:t>а</w:t>
      </w:r>
      <w:r w:rsidRPr="00731C7A">
        <w:rPr>
          <w:sz w:val="28"/>
          <w:szCs w:val="28"/>
        </w:rPr>
        <w:t>да</w:t>
      </w:r>
    </w:p>
    <w:p w:rsidR="0022127C" w:rsidRDefault="0022127C" w:rsidP="0022127C">
      <w:pPr>
        <w:rPr>
          <w:sz w:val="28"/>
          <w:szCs w:val="28"/>
        </w:rPr>
      </w:pPr>
    </w:p>
    <w:p w:rsidR="0022127C" w:rsidRPr="0026200D" w:rsidRDefault="0022127C" w:rsidP="0022127C">
      <w:pPr>
        <w:jc w:val="both"/>
        <w:rPr>
          <w:b/>
          <w:sz w:val="28"/>
          <w:szCs w:val="28"/>
        </w:rPr>
      </w:pPr>
      <w:r w:rsidRPr="0026200D">
        <w:rPr>
          <w:b/>
          <w:sz w:val="28"/>
          <w:szCs w:val="28"/>
        </w:rPr>
        <w:t>ВИРІШИЛА</w:t>
      </w:r>
    </w:p>
    <w:p w:rsidR="0022127C" w:rsidRPr="00834F66" w:rsidRDefault="0022127C" w:rsidP="0022127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1.Звернутись до  Київської обласної державної адміністрації та Київської обласної ради  </w:t>
      </w:r>
      <w:r w:rsidRPr="000C6DBF">
        <w:rPr>
          <w:sz w:val="28"/>
          <w:szCs w:val="28"/>
        </w:rPr>
        <w:t xml:space="preserve">щодо </w:t>
      </w:r>
      <w:r>
        <w:rPr>
          <w:sz w:val="28"/>
          <w:szCs w:val="28"/>
        </w:rPr>
        <w:t xml:space="preserve">виділення коштів </w:t>
      </w:r>
      <w:r w:rsidRPr="0076703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767037">
        <w:rPr>
          <w:sz w:val="28"/>
          <w:szCs w:val="28"/>
        </w:rPr>
        <w:t xml:space="preserve"> надання</w:t>
      </w:r>
      <w:r>
        <w:rPr>
          <w:sz w:val="28"/>
          <w:szCs w:val="28"/>
        </w:rPr>
        <w:t xml:space="preserve"> п</w:t>
      </w:r>
      <w:r w:rsidRPr="00767037">
        <w:rPr>
          <w:sz w:val="28"/>
          <w:szCs w:val="28"/>
        </w:rPr>
        <w:t>ільг у готівковій формі з оплати проїзду усіма видами</w:t>
      </w:r>
      <w:r>
        <w:rPr>
          <w:sz w:val="28"/>
          <w:szCs w:val="28"/>
        </w:rPr>
        <w:t xml:space="preserve"> </w:t>
      </w:r>
      <w:r w:rsidRPr="00767037">
        <w:rPr>
          <w:sz w:val="28"/>
          <w:szCs w:val="28"/>
        </w:rPr>
        <w:t xml:space="preserve">транспорту загального користування </w:t>
      </w:r>
      <w:r>
        <w:rPr>
          <w:sz w:val="28"/>
          <w:szCs w:val="28"/>
        </w:rPr>
        <w:t xml:space="preserve"> пільгових категорій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селення м. Буча  в заг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льній сумі 4627,5 тис. грн. (додаток 1).</w:t>
      </w:r>
    </w:p>
    <w:p w:rsidR="0022127C" w:rsidRDefault="0022127C" w:rsidP="0022127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34F66">
        <w:rPr>
          <w:sz w:val="28"/>
          <w:szCs w:val="28"/>
        </w:rPr>
        <w:t xml:space="preserve">Контроль за виконанням даного рішення покласти на постійну комісію з питань </w:t>
      </w:r>
      <w:r>
        <w:rPr>
          <w:sz w:val="28"/>
          <w:szCs w:val="28"/>
        </w:rPr>
        <w:t>соціально-економічного розвитку, підприємництва, житлово-комунального господар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тва, бюджету, фінансів та інвестування</w:t>
      </w:r>
      <w:r w:rsidRPr="00834F66">
        <w:rPr>
          <w:sz w:val="28"/>
          <w:szCs w:val="28"/>
        </w:rPr>
        <w:t>.</w:t>
      </w:r>
    </w:p>
    <w:p w:rsidR="0022127C" w:rsidRDefault="0022127C" w:rsidP="0022127C">
      <w:pPr>
        <w:ind w:firstLine="360"/>
        <w:jc w:val="both"/>
        <w:rPr>
          <w:b/>
          <w:sz w:val="28"/>
          <w:szCs w:val="28"/>
        </w:rPr>
      </w:pPr>
    </w:p>
    <w:p w:rsidR="0022127C" w:rsidRPr="00834F66" w:rsidRDefault="0022127C" w:rsidP="0022127C">
      <w:pPr>
        <w:ind w:firstLine="360"/>
        <w:jc w:val="both"/>
        <w:rPr>
          <w:b/>
          <w:sz w:val="28"/>
          <w:szCs w:val="28"/>
        </w:rPr>
      </w:pPr>
    </w:p>
    <w:p w:rsidR="0022127C" w:rsidRPr="003F411F" w:rsidRDefault="0022127C" w:rsidP="0022127C">
      <w:pPr>
        <w:rPr>
          <w:sz w:val="28"/>
          <w:szCs w:val="28"/>
        </w:rPr>
      </w:pPr>
      <w:r>
        <w:rPr>
          <w:sz w:val="28"/>
          <w:szCs w:val="28"/>
        </w:rPr>
        <w:t xml:space="preserve">       Міський голова                                                                                      А.П. Федорук</w:t>
      </w:r>
    </w:p>
    <w:p w:rsidR="00156B01" w:rsidRDefault="00156B01">
      <w:bookmarkStart w:id="0" w:name="_GoBack"/>
      <w:bookmarkEnd w:id="0"/>
    </w:p>
    <w:sectPr w:rsidR="00156B01" w:rsidSect="0022064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4AD"/>
    <w:rsid w:val="00156B01"/>
    <w:rsid w:val="0022127C"/>
    <w:rsid w:val="005C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5761E-204A-4E0F-A76C-8E664C570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2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2127C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22127C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27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2127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2127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2018-07-26T10:36:00Z</dcterms:created>
  <dcterms:modified xsi:type="dcterms:W3CDTF">2018-07-26T10:36:00Z</dcterms:modified>
</cp:coreProperties>
</file>